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4B" w:rsidRPr="00BC411D" w:rsidRDefault="0093734B" w:rsidP="0093734B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C411D">
        <w:rPr>
          <w:rFonts w:ascii="Arial" w:hAnsi="Arial" w:cs="Arial"/>
          <w:b/>
          <w:sz w:val="28"/>
          <w:szCs w:val="28"/>
        </w:rPr>
        <w:t>Erklärung zu möglichen Interessenkonflikten</w:t>
      </w:r>
    </w:p>
    <w:p w:rsidR="0093734B" w:rsidRPr="00BC411D" w:rsidRDefault="0093734B" w:rsidP="0093734B">
      <w:pPr>
        <w:rPr>
          <w:rFonts w:ascii="Arial" w:hAnsi="Arial" w:cs="Arial"/>
        </w:rPr>
      </w:pPr>
    </w:p>
    <w:p w:rsidR="0093734B" w:rsidRPr="00BC411D" w:rsidRDefault="0093734B" w:rsidP="0093734B">
      <w:pPr>
        <w:rPr>
          <w:rFonts w:ascii="Arial" w:hAnsi="Arial" w:cs="Arial"/>
          <w:b/>
        </w:rPr>
      </w:pPr>
      <w:r w:rsidRPr="00BC411D">
        <w:rPr>
          <w:rFonts w:ascii="Arial" w:hAnsi="Arial" w:cs="Arial"/>
          <w:b/>
        </w:rPr>
        <w:t>Für Autoren</w:t>
      </w:r>
    </w:p>
    <w:p w:rsidR="0093734B" w:rsidRPr="00BC411D" w:rsidRDefault="0093734B" w:rsidP="0093734B">
      <w:pPr>
        <w:rPr>
          <w:rFonts w:ascii="Arial" w:hAnsi="Arial" w:cs="Arial"/>
        </w:rPr>
      </w:pPr>
    </w:p>
    <w:p w:rsidR="0093734B" w:rsidRPr="00A73B57" w:rsidRDefault="0093734B" w:rsidP="00BC411D">
      <w:pPr>
        <w:spacing w:line="276" w:lineRule="auto"/>
        <w:rPr>
          <w:rFonts w:ascii="Arial" w:hAnsi="Arial" w:cs="Arial"/>
          <w:sz w:val="20"/>
          <w:szCs w:val="22"/>
        </w:rPr>
      </w:pPr>
      <w:r w:rsidRPr="00A73B57">
        <w:rPr>
          <w:rFonts w:ascii="Arial" w:hAnsi="Arial" w:cs="Arial"/>
          <w:sz w:val="20"/>
          <w:szCs w:val="22"/>
        </w:rPr>
        <w:t xml:space="preserve">Die Angabe möglicher Interessenkonflikte der Autoren dient der besseren Transparenz für die Redaktion, insbesondere aber auch für die Leser. Ein möglicher Interessenkonflikt im Sinn der Uniform </w:t>
      </w:r>
      <w:proofErr w:type="spellStart"/>
      <w:r w:rsidRPr="00A73B57">
        <w:rPr>
          <w:rFonts w:ascii="Arial" w:hAnsi="Arial" w:cs="Arial"/>
          <w:sz w:val="20"/>
          <w:szCs w:val="22"/>
        </w:rPr>
        <w:t>Requirements</w:t>
      </w:r>
      <w:proofErr w:type="spellEnd"/>
      <w:r w:rsidRPr="00A73B57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A73B57">
        <w:rPr>
          <w:rFonts w:ascii="Arial" w:hAnsi="Arial" w:cs="Arial"/>
          <w:sz w:val="20"/>
          <w:szCs w:val="22"/>
        </w:rPr>
        <w:t>for</w:t>
      </w:r>
      <w:proofErr w:type="spellEnd"/>
      <w:r w:rsidRPr="00A73B57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A73B57">
        <w:rPr>
          <w:rFonts w:ascii="Arial" w:hAnsi="Arial" w:cs="Arial"/>
          <w:sz w:val="20"/>
          <w:szCs w:val="22"/>
        </w:rPr>
        <w:t>Manuscripts</w:t>
      </w:r>
      <w:proofErr w:type="spellEnd"/>
      <w:r w:rsidRPr="00A73B57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A73B57">
        <w:rPr>
          <w:rFonts w:ascii="Arial" w:hAnsi="Arial" w:cs="Arial"/>
          <w:sz w:val="20"/>
          <w:szCs w:val="22"/>
        </w:rPr>
        <w:t>Submitted</w:t>
      </w:r>
      <w:proofErr w:type="spellEnd"/>
      <w:r w:rsidRPr="00A73B57">
        <w:rPr>
          <w:rFonts w:ascii="Arial" w:hAnsi="Arial" w:cs="Arial"/>
          <w:sz w:val="20"/>
          <w:szCs w:val="22"/>
        </w:rPr>
        <w:t xml:space="preserve"> to Biomedical Journals des International </w:t>
      </w:r>
      <w:proofErr w:type="spellStart"/>
      <w:r w:rsidRPr="00A73B57">
        <w:rPr>
          <w:rFonts w:ascii="Arial" w:hAnsi="Arial" w:cs="Arial"/>
          <w:sz w:val="20"/>
          <w:szCs w:val="22"/>
        </w:rPr>
        <w:t>Committee</w:t>
      </w:r>
      <w:proofErr w:type="spellEnd"/>
      <w:r w:rsidRPr="00A73B57">
        <w:rPr>
          <w:rFonts w:ascii="Arial" w:hAnsi="Arial" w:cs="Arial"/>
          <w:sz w:val="20"/>
          <w:szCs w:val="22"/>
        </w:rPr>
        <w:t xml:space="preserve"> of Medical Journal Editors (ICMJE) [www.icmje.org] besteht dann, </w:t>
      </w:r>
      <w:r w:rsidRPr="00A73B57">
        <w:rPr>
          <w:rFonts w:ascii="Arial" w:hAnsi="Arial" w:cs="Arial"/>
          <w:b/>
          <w:sz w:val="20"/>
          <w:szCs w:val="22"/>
        </w:rPr>
        <w:t>wenn Autoren finanzielle oder persönliche Beziehungen zu Dritten haben, deren Interessen vom Manuskript positiv oder negativ betroffen sein könnten.</w:t>
      </w:r>
      <w:r w:rsidRPr="00A73B57">
        <w:rPr>
          <w:rFonts w:ascii="Arial" w:hAnsi="Arial" w:cs="Arial"/>
          <w:sz w:val="20"/>
          <w:szCs w:val="22"/>
        </w:rPr>
        <w:t xml:space="preserve"> Materielle Interessenkonflikte sind beispielsweise finanzielle Verbindungen zu Unternehmen (z. B. Pharmafirmen), deren Produkte im Manuskript unmittelbar oder mittelbar berührt sind. Nichtmaterielle </w:t>
      </w:r>
      <w:r w:rsidR="00BC411D" w:rsidRPr="00A73B57">
        <w:rPr>
          <w:rFonts w:ascii="Arial" w:hAnsi="Arial" w:cs="Arial"/>
          <w:sz w:val="20"/>
          <w:szCs w:val="22"/>
        </w:rPr>
        <w:t>I</w:t>
      </w:r>
      <w:r w:rsidRPr="00A73B57">
        <w:rPr>
          <w:rFonts w:ascii="Arial" w:hAnsi="Arial" w:cs="Arial"/>
          <w:sz w:val="20"/>
          <w:szCs w:val="22"/>
        </w:rPr>
        <w:t>nteressenkonflikte bestehen beispielsweise bei enger persönlicher Bindung zu Personen, deren wirtschaftliche oder ideelle Belange durch das Manuskript berührt werden.</w:t>
      </w:r>
    </w:p>
    <w:p w:rsidR="0093734B" w:rsidRPr="00A73B57" w:rsidRDefault="0093734B" w:rsidP="00BC411D">
      <w:pPr>
        <w:spacing w:line="276" w:lineRule="auto"/>
        <w:rPr>
          <w:rFonts w:ascii="Arial" w:hAnsi="Arial" w:cs="Arial"/>
          <w:sz w:val="20"/>
          <w:szCs w:val="22"/>
        </w:rPr>
      </w:pPr>
    </w:p>
    <w:p w:rsidR="0093734B" w:rsidRPr="00A73B57" w:rsidRDefault="0093734B" w:rsidP="00BC411D">
      <w:pPr>
        <w:spacing w:line="276" w:lineRule="auto"/>
        <w:rPr>
          <w:rFonts w:ascii="Arial" w:hAnsi="Arial" w:cs="Arial"/>
          <w:sz w:val="20"/>
          <w:szCs w:val="22"/>
        </w:rPr>
      </w:pPr>
      <w:r w:rsidRPr="00A73B57">
        <w:rPr>
          <w:rFonts w:ascii="Arial" w:hAnsi="Arial" w:cs="Arial"/>
          <w:sz w:val="20"/>
          <w:szCs w:val="22"/>
        </w:rPr>
        <w:t xml:space="preserve">Herausgeber und Redaktion der </w:t>
      </w:r>
      <w:r w:rsidRPr="00A73B57">
        <w:rPr>
          <w:rFonts w:ascii="Arial" w:hAnsi="Arial" w:cs="Arial"/>
          <w:i/>
          <w:sz w:val="20"/>
          <w:szCs w:val="22"/>
        </w:rPr>
        <w:t>Krankenhauspharmazie</w:t>
      </w:r>
      <w:r w:rsidRPr="00A73B57">
        <w:rPr>
          <w:rFonts w:ascii="Arial" w:hAnsi="Arial" w:cs="Arial"/>
          <w:sz w:val="20"/>
          <w:szCs w:val="22"/>
        </w:rPr>
        <w:t xml:space="preserve"> bitten die Autoren, mögliche Interessenkonflikte aus den letzten zwei Jahren (rückwirkend ab Datum der Einreichung des Manuskripts) anzugeben. Diese Erklärung der Autoren wird zu Texte</w:t>
      </w:r>
      <w:r w:rsidR="002234DA" w:rsidRPr="00A73B57">
        <w:rPr>
          <w:rFonts w:ascii="Arial" w:hAnsi="Arial" w:cs="Arial"/>
          <w:sz w:val="20"/>
          <w:szCs w:val="22"/>
        </w:rPr>
        <w:t>n in</w:t>
      </w:r>
      <w:r w:rsidR="006B23E8" w:rsidRPr="00A73B57">
        <w:rPr>
          <w:rFonts w:ascii="Arial" w:hAnsi="Arial" w:cs="Arial"/>
          <w:sz w:val="20"/>
          <w:szCs w:val="22"/>
        </w:rPr>
        <w:t xml:space="preserve"> den Rubriken „Übersichten“,</w:t>
      </w:r>
      <w:r w:rsidRPr="00A73B57">
        <w:rPr>
          <w:rFonts w:ascii="Arial" w:hAnsi="Arial" w:cs="Arial"/>
          <w:sz w:val="20"/>
          <w:szCs w:val="22"/>
        </w:rPr>
        <w:t xml:space="preserve"> „Originalarbeiten“</w:t>
      </w:r>
      <w:r w:rsidR="006B23E8" w:rsidRPr="00A73B57">
        <w:rPr>
          <w:rFonts w:ascii="Arial" w:hAnsi="Arial" w:cs="Arial"/>
          <w:sz w:val="20"/>
          <w:szCs w:val="22"/>
        </w:rPr>
        <w:t xml:space="preserve"> und „Lesermeinungen“</w:t>
      </w:r>
      <w:r w:rsidRPr="00A73B57">
        <w:rPr>
          <w:rFonts w:ascii="Arial" w:hAnsi="Arial" w:cs="Arial"/>
          <w:sz w:val="20"/>
          <w:szCs w:val="22"/>
        </w:rPr>
        <w:t xml:space="preserve"> veröffent</w:t>
      </w:r>
      <w:r w:rsidRPr="00A73B57">
        <w:rPr>
          <w:rFonts w:ascii="Arial" w:hAnsi="Arial" w:cs="Arial"/>
          <w:sz w:val="20"/>
          <w:szCs w:val="22"/>
        </w:rPr>
        <w:softHyphen/>
        <w:t>licht.</w:t>
      </w:r>
    </w:p>
    <w:p w:rsidR="0093734B" w:rsidRPr="00BC411D" w:rsidRDefault="0093734B" w:rsidP="0093734B">
      <w:pPr>
        <w:rPr>
          <w:rFonts w:ascii="Arial" w:hAnsi="Arial" w:cs="Arial"/>
        </w:rPr>
      </w:pPr>
    </w:p>
    <w:p w:rsidR="0093734B" w:rsidRPr="00A73B57" w:rsidRDefault="0093734B" w:rsidP="0093734B">
      <w:pPr>
        <w:rPr>
          <w:rFonts w:ascii="Arial" w:hAnsi="Arial" w:cs="Arial"/>
          <w:sz w:val="20"/>
        </w:rPr>
      </w:pPr>
      <w:r w:rsidRPr="00A73B57">
        <w:rPr>
          <w:rFonts w:ascii="Arial" w:hAnsi="Arial" w:cs="Arial"/>
          <w:sz w:val="20"/>
        </w:rPr>
        <w:t>Name des Autors:</w:t>
      </w:r>
    </w:p>
    <w:p w:rsidR="0093734B" w:rsidRPr="00A73B57" w:rsidRDefault="0093734B" w:rsidP="0093734B">
      <w:pPr>
        <w:rPr>
          <w:rFonts w:ascii="Arial" w:hAnsi="Arial" w:cs="Arial"/>
          <w:sz w:val="20"/>
        </w:rPr>
      </w:pPr>
      <w:r w:rsidRPr="00A73B57">
        <w:rPr>
          <w:rFonts w:ascii="Arial" w:hAnsi="Arial" w:cs="Arial"/>
          <w:sz w:val="20"/>
        </w:rPr>
        <w:t>Titel des Beitrags:</w:t>
      </w:r>
    </w:p>
    <w:p w:rsidR="0093734B" w:rsidRDefault="0093734B" w:rsidP="0093734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53"/>
      </w:tblGrid>
      <w:tr w:rsidR="00BC411D" w:rsidRPr="00BC411D" w:rsidTr="007C4804">
        <w:tc>
          <w:tcPr>
            <w:tcW w:w="2943" w:type="dxa"/>
            <w:shd w:val="clear" w:color="auto" w:fill="auto"/>
            <w:tcMar>
              <w:top w:w="85" w:type="dxa"/>
              <w:bottom w:w="85" w:type="dxa"/>
            </w:tcMar>
          </w:tcPr>
          <w:p w:rsidR="00BC411D" w:rsidRPr="007C4804" w:rsidRDefault="00BC411D" w:rsidP="0093734B">
            <w:pPr>
              <w:rPr>
                <w:rFonts w:ascii="Arial" w:hAnsi="Arial" w:cs="Arial"/>
                <w:sz w:val="20"/>
              </w:rPr>
            </w:pPr>
            <w:r w:rsidRPr="007C4804">
              <w:rPr>
                <w:rFonts w:ascii="Arial" w:hAnsi="Arial" w:cs="Arial"/>
                <w:sz w:val="20"/>
              </w:rPr>
              <w:t>Honorare für Beratung oder Teilnahme an einem Advisory Board</w:t>
            </w:r>
          </w:p>
        </w:tc>
        <w:tc>
          <w:tcPr>
            <w:tcW w:w="6553" w:type="dxa"/>
            <w:shd w:val="clear" w:color="auto" w:fill="auto"/>
            <w:tcMar>
              <w:top w:w="85" w:type="dxa"/>
              <w:bottom w:w="85" w:type="dxa"/>
            </w:tcMar>
          </w:tcPr>
          <w:p w:rsidR="00BC411D" w:rsidRPr="007C4804" w:rsidRDefault="00BC411D" w:rsidP="00BC411D">
            <w:pPr>
              <w:rPr>
                <w:rFonts w:ascii="Arial" w:hAnsi="Arial" w:cs="Arial"/>
                <w:sz w:val="20"/>
              </w:rPr>
            </w:pPr>
            <w:r w:rsidRPr="007C4804">
              <w:rPr>
                <w:rFonts w:ascii="Arial" w:hAnsi="Arial" w:cs="Arial"/>
                <w:sz w:val="20"/>
              </w:rPr>
              <w:sym w:font="Wingdings" w:char="F06F"/>
            </w:r>
            <w:r w:rsidRPr="007C4804">
              <w:rPr>
                <w:rFonts w:ascii="Arial" w:hAnsi="Arial" w:cs="Arial"/>
                <w:sz w:val="20"/>
              </w:rPr>
              <w:t xml:space="preserve">  </w:t>
            </w:r>
            <w:r w:rsidR="007C4804" w:rsidRPr="007C4804">
              <w:rPr>
                <w:rFonts w:ascii="Arial" w:hAnsi="Arial" w:cs="Arial"/>
                <w:sz w:val="20"/>
              </w:rPr>
              <w:t>N</w:t>
            </w:r>
            <w:r w:rsidRPr="007C4804">
              <w:rPr>
                <w:rFonts w:ascii="Arial" w:hAnsi="Arial" w:cs="Arial"/>
                <w:sz w:val="20"/>
              </w:rPr>
              <w:t>ein</w:t>
            </w:r>
          </w:p>
          <w:p w:rsidR="00BC411D" w:rsidRPr="007C4804" w:rsidRDefault="00BC411D" w:rsidP="00BC411D">
            <w:pPr>
              <w:rPr>
                <w:rFonts w:ascii="Arial" w:hAnsi="Arial" w:cs="Arial"/>
                <w:sz w:val="20"/>
              </w:rPr>
            </w:pPr>
            <w:r w:rsidRPr="007C4804">
              <w:rPr>
                <w:rFonts w:ascii="Arial" w:hAnsi="Arial" w:cs="Arial"/>
                <w:sz w:val="20"/>
              </w:rPr>
              <w:sym w:font="Wingdings" w:char="F06F"/>
            </w:r>
            <w:r w:rsidR="007C4804" w:rsidRPr="007C4804">
              <w:rPr>
                <w:rFonts w:ascii="Arial" w:hAnsi="Arial" w:cs="Arial"/>
                <w:sz w:val="20"/>
              </w:rPr>
              <w:t xml:space="preserve">  J</w:t>
            </w:r>
            <w:r w:rsidRPr="007C4804">
              <w:rPr>
                <w:rFonts w:ascii="Arial" w:hAnsi="Arial" w:cs="Arial"/>
                <w:sz w:val="20"/>
              </w:rPr>
              <w:t xml:space="preserve">a, von folgenden Organisationen/Firmen </w:t>
            </w:r>
          </w:p>
          <w:p w:rsidR="00BC411D" w:rsidRPr="007C4804" w:rsidRDefault="00BC411D" w:rsidP="0093734B">
            <w:pPr>
              <w:rPr>
                <w:rFonts w:ascii="Arial" w:hAnsi="Arial" w:cs="Arial"/>
                <w:sz w:val="20"/>
              </w:rPr>
            </w:pPr>
          </w:p>
          <w:p w:rsidR="007C4804" w:rsidRPr="007C4804" w:rsidRDefault="007C4804" w:rsidP="0093734B">
            <w:pPr>
              <w:rPr>
                <w:rFonts w:ascii="Arial" w:hAnsi="Arial" w:cs="Arial"/>
                <w:sz w:val="20"/>
              </w:rPr>
            </w:pPr>
          </w:p>
          <w:p w:rsidR="00BC411D" w:rsidRPr="007C4804" w:rsidRDefault="00BC411D" w:rsidP="0093734B">
            <w:pPr>
              <w:rPr>
                <w:rFonts w:ascii="Arial" w:hAnsi="Arial" w:cs="Arial"/>
                <w:sz w:val="20"/>
              </w:rPr>
            </w:pPr>
          </w:p>
          <w:p w:rsidR="00BC411D" w:rsidRPr="007C4804" w:rsidRDefault="00BC411D" w:rsidP="0093734B">
            <w:pPr>
              <w:rPr>
                <w:rFonts w:ascii="Arial" w:hAnsi="Arial" w:cs="Arial"/>
                <w:sz w:val="20"/>
              </w:rPr>
            </w:pPr>
          </w:p>
        </w:tc>
      </w:tr>
      <w:tr w:rsidR="00BC411D" w:rsidRPr="00BC411D" w:rsidTr="007C4804">
        <w:tc>
          <w:tcPr>
            <w:tcW w:w="2943" w:type="dxa"/>
            <w:shd w:val="clear" w:color="auto" w:fill="auto"/>
            <w:tcMar>
              <w:top w:w="85" w:type="dxa"/>
              <w:bottom w:w="85" w:type="dxa"/>
            </w:tcMar>
          </w:tcPr>
          <w:p w:rsidR="00BC411D" w:rsidRPr="007C4804" w:rsidRDefault="00BC411D" w:rsidP="0093734B">
            <w:pPr>
              <w:rPr>
                <w:rFonts w:ascii="Arial" w:hAnsi="Arial" w:cs="Arial"/>
                <w:sz w:val="20"/>
              </w:rPr>
            </w:pPr>
            <w:r w:rsidRPr="007C4804">
              <w:rPr>
                <w:rFonts w:ascii="Arial" w:hAnsi="Arial" w:cs="Arial"/>
                <w:sz w:val="20"/>
              </w:rPr>
              <w:t>Finanzielle Verbindungen zu Unternehmen</w:t>
            </w:r>
          </w:p>
        </w:tc>
        <w:tc>
          <w:tcPr>
            <w:tcW w:w="6553" w:type="dxa"/>
            <w:shd w:val="clear" w:color="auto" w:fill="auto"/>
            <w:tcMar>
              <w:top w:w="85" w:type="dxa"/>
              <w:bottom w:w="85" w:type="dxa"/>
            </w:tcMar>
          </w:tcPr>
          <w:p w:rsidR="00BC411D" w:rsidRPr="007C4804" w:rsidRDefault="00BC411D" w:rsidP="00BC411D">
            <w:pPr>
              <w:rPr>
                <w:rFonts w:ascii="Arial" w:hAnsi="Arial" w:cs="Arial"/>
                <w:sz w:val="20"/>
              </w:rPr>
            </w:pPr>
            <w:r w:rsidRPr="007C4804">
              <w:rPr>
                <w:rFonts w:ascii="Arial" w:hAnsi="Arial" w:cs="Arial"/>
                <w:sz w:val="20"/>
              </w:rPr>
              <w:sym w:font="Wingdings" w:char="F06F"/>
            </w:r>
            <w:r w:rsidR="007C4804" w:rsidRPr="007C4804">
              <w:rPr>
                <w:rFonts w:ascii="Arial" w:hAnsi="Arial" w:cs="Arial"/>
                <w:sz w:val="20"/>
              </w:rPr>
              <w:t xml:space="preserve">  N</w:t>
            </w:r>
            <w:r w:rsidRPr="007C4804">
              <w:rPr>
                <w:rFonts w:ascii="Arial" w:hAnsi="Arial" w:cs="Arial"/>
                <w:sz w:val="20"/>
              </w:rPr>
              <w:t>ein</w:t>
            </w:r>
          </w:p>
          <w:p w:rsidR="00BC411D" w:rsidRPr="007C4804" w:rsidRDefault="00BC411D" w:rsidP="00BC411D">
            <w:pPr>
              <w:rPr>
                <w:rFonts w:ascii="Arial" w:hAnsi="Arial" w:cs="Arial"/>
                <w:sz w:val="20"/>
              </w:rPr>
            </w:pPr>
            <w:r w:rsidRPr="007C4804">
              <w:rPr>
                <w:rFonts w:ascii="Arial" w:hAnsi="Arial" w:cs="Arial"/>
                <w:sz w:val="20"/>
              </w:rPr>
              <w:sym w:font="Wingdings" w:char="F06F"/>
            </w:r>
            <w:r w:rsidRPr="007C4804">
              <w:rPr>
                <w:rFonts w:ascii="Arial" w:hAnsi="Arial" w:cs="Arial"/>
                <w:sz w:val="20"/>
              </w:rPr>
              <w:t xml:space="preserve">  </w:t>
            </w:r>
            <w:r w:rsidR="007C4804" w:rsidRPr="007C4804">
              <w:rPr>
                <w:rFonts w:ascii="Arial" w:hAnsi="Arial" w:cs="Arial"/>
                <w:sz w:val="20"/>
              </w:rPr>
              <w:t>J</w:t>
            </w:r>
            <w:r w:rsidRPr="007C4804">
              <w:rPr>
                <w:rFonts w:ascii="Arial" w:hAnsi="Arial" w:cs="Arial"/>
                <w:sz w:val="20"/>
              </w:rPr>
              <w:t>a, zu folgenden Organisationen/Firmen</w:t>
            </w:r>
          </w:p>
          <w:p w:rsidR="00BC411D" w:rsidRPr="007C4804" w:rsidRDefault="00BC411D" w:rsidP="00BC411D">
            <w:pPr>
              <w:rPr>
                <w:rFonts w:ascii="Arial" w:hAnsi="Arial" w:cs="Arial"/>
                <w:sz w:val="20"/>
              </w:rPr>
            </w:pPr>
          </w:p>
          <w:p w:rsidR="007C4804" w:rsidRPr="007C4804" w:rsidRDefault="007C4804" w:rsidP="00BC411D">
            <w:pPr>
              <w:rPr>
                <w:rFonts w:ascii="Arial" w:hAnsi="Arial" w:cs="Arial"/>
                <w:sz w:val="20"/>
              </w:rPr>
            </w:pPr>
          </w:p>
          <w:p w:rsidR="00BC411D" w:rsidRPr="007C4804" w:rsidRDefault="00BC411D" w:rsidP="00BC411D">
            <w:pPr>
              <w:rPr>
                <w:rFonts w:ascii="Arial" w:hAnsi="Arial" w:cs="Arial"/>
                <w:sz w:val="20"/>
              </w:rPr>
            </w:pPr>
          </w:p>
          <w:p w:rsidR="00BC411D" w:rsidRPr="007C4804" w:rsidRDefault="00BC411D" w:rsidP="00BC411D">
            <w:pPr>
              <w:rPr>
                <w:rFonts w:ascii="Arial" w:hAnsi="Arial" w:cs="Arial"/>
                <w:sz w:val="20"/>
              </w:rPr>
            </w:pPr>
          </w:p>
        </w:tc>
      </w:tr>
      <w:tr w:rsidR="00BC411D" w:rsidRPr="00BC411D" w:rsidTr="007C4804">
        <w:tc>
          <w:tcPr>
            <w:tcW w:w="2943" w:type="dxa"/>
            <w:shd w:val="clear" w:color="auto" w:fill="auto"/>
            <w:tcMar>
              <w:top w:w="85" w:type="dxa"/>
              <w:bottom w:w="85" w:type="dxa"/>
            </w:tcMar>
          </w:tcPr>
          <w:p w:rsidR="00BC411D" w:rsidRPr="007C4804" w:rsidRDefault="00BC411D" w:rsidP="0093734B">
            <w:pPr>
              <w:rPr>
                <w:rFonts w:ascii="Arial" w:hAnsi="Arial" w:cs="Arial"/>
                <w:sz w:val="20"/>
              </w:rPr>
            </w:pPr>
            <w:r w:rsidRPr="007C4804">
              <w:rPr>
                <w:rFonts w:ascii="Arial" w:hAnsi="Arial" w:cs="Arial"/>
                <w:sz w:val="20"/>
              </w:rPr>
              <w:t>Honorare für Vorträge, Unterstützung für Kongressbesuche (z.B. Reisekosten)</w:t>
            </w:r>
          </w:p>
        </w:tc>
        <w:tc>
          <w:tcPr>
            <w:tcW w:w="6553" w:type="dxa"/>
            <w:shd w:val="clear" w:color="auto" w:fill="auto"/>
            <w:tcMar>
              <w:top w:w="85" w:type="dxa"/>
              <w:bottom w:w="85" w:type="dxa"/>
            </w:tcMar>
          </w:tcPr>
          <w:p w:rsidR="00A73B57" w:rsidRPr="007C4804" w:rsidRDefault="00A73B57" w:rsidP="00A73B57">
            <w:pPr>
              <w:rPr>
                <w:rFonts w:ascii="Arial" w:hAnsi="Arial" w:cs="Arial"/>
                <w:sz w:val="20"/>
              </w:rPr>
            </w:pPr>
            <w:r w:rsidRPr="007C4804">
              <w:rPr>
                <w:rFonts w:ascii="Arial" w:hAnsi="Arial" w:cs="Arial"/>
                <w:sz w:val="20"/>
              </w:rPr>
              <w:sym w:font="Wingdings" w:char="F06F"/>
            </w:r>
            <w:r w:rsidRPr="007C4804">
              <w:rPr>
                <w:rFonts w:ascii="Arial" w:hAnsi="Arial" w:cs="Arial"/>
                <w:sz w:val="20"/>
              </w:rPr>
              <w:t xml:space="preserve">  </w:t>
            </w:r>
            <w:r w:rsidR="007C4804" w:rsidRPr="007C4804">
              <w:rPr>
                <w:rFonts w:ascii="Arial" w:hAnsi="Arial" w:cs="Arial"/>
                <w:sz w:val="20"/>
              </w:rPr>
              <w:t>N</w:t>
            </w:r>
            <w:r w:rsidRPr="007C4804">
              <w:rPr>
                <w:rFonts w:ascii="Arial" w:hAnsi="Arial" w:cs="Arial"/>
                <w:sz w:val="20"/>
              </w:rPr>
              <w:t>ein</w:t>
            </w:r>
          </w:p>
          <w:p w:rsidR="00BC411D" w:rsidRPr="007C4804" w:rsidRDefault="00A73B57" w:rsidP="00A73B57">
            <w:pPr>
              <w:rPr>
                <w:rFonts w:ascii="Arial" w:hAnsi="Arial" w:cs="Arial"/>
                <w:sz w:val="20"/>
              </w:rPr>
            </w:pPr>
            <w:r w:rsidRPr="007C4804">
              <w:rPr>
                <w:rFonts w:ascii="Arial" w:hAnsi="Arial" w:cs="Arial"/>
                <w:sz w:val="20"/>
              </w:rPr>
              <w:sym w:font="Wingdings" w:char="F06F"/>
            </w:r>
            <w:r w:rsidR="007C4804" w:rsidRPr="007C4804">
              <w:rPr>
                <w:rFonts w:ascii="Arial" w:hAnsi="Arial" w:cs="Arial"/>
                <w:sz w:val="20"/>
              </w:rPr>
              <w:t xml:space="preserve">  J</w:t>
            </w:r>
            <w:r w:rsidRPr="007C4804">
              <w:rPr>
                <w:rFonts w:ascii="Arial" w:hAnsi="Arial" w:cs="Arial"/>
                <w:sz w:val="20"/>
              </w:rPr>
              <w:t xml:space="preserve">a, von folgenden Organisationen/Firmen </w:t>
            </w:r>
          </w:p>
          <w:p w:rsidR="00BC411D" w:rsidRPr="007C4804" w:rsidRDefault="00BC411D" w:rsidP="00BC411D">
            <w:pPr>
              <w:rPr>
                <w:rFonts w:ascii="Arial" w:hAnsi="Arial" w:cs="Arial"/>
                <w:sz w:val="20"/>
              </w:rPr>
            </w:pPr>
          </w:p>
          <w:p w:rsidR="00BC411D" w:rsidRPr="007C4804" w:rsidRDefault="00BC411D" w:rsidP="00BC411D">
            <w:pPr>
              <w:rPr>
                <w:rFonts w:ascii="Arial" w:hAnsi="Arial" w:cs="Arial"/>
                <w:sz w:val="20"/>
              </w:rPr>
            </w:pPr>
          </w:p>
          <w:p w:rsidR="00BC411D" w:rsidRPr="007C4804" w:rsidRDefault="00BC411D" w:rsidP="00BC411D">
            <w:pPr>
              <w:rPr>
                <w:rFonts w:ascii="Arial" w:hAnsi="Arial" w:cs="Arial"/>
                <w:sz w:val="20"/>
              </w:rPr>
            </w:pPr>
          </w:p>
          <w:p w:rsidR="00BC411D" w:rsidRPr="007C4804" w:rsidRDefault="00BC411D" w:rsidP="00BC411D">
            <w:pPr>
              <w:rPr>
                <w:rFonts w:ascii="Arial" w:hAnsi="Arial" w:cs="Arial"/>
                <w:sz w:val="20"/>
              </w:rPr>
            </w:pPr>
          </w:p>
        </w:tc>
      </w:tr>
      <w:tr w:rsidR="00BC411D" w:rsidRPr="00BC411D" w:rsidTr="007C4804">
        <w:tc>
          <w:tcPr>
            <w:tcW w:w="2943" w:type="dxa"/>
            <w:shd w:val="clear" w:color="auto" w:fill="auto"/>
            <w:tcMar>
              <w:top w:w="85" w:type="dxa"/>
              <w:bottom w:w="85" w:type="dxa"/>
            </w:tcMar>
          </w:tcPr>
          <w:p w:rsidR="00BC411D" w:rsidRPr="007C4804" w:rsidRDefault="00BC411D" w:rsidP="0093734B">
            <w:pPr>
              <w:rPr>
                <w:rFonts w:ascii="Arial" w:hAnsi="Arial" w:cs="Arial"/>
                <w:sz w:val="20"/>
              </w:rPr>
            </w:pPr>
            <w:r w:rsidRPr="007C4804">
              <w:rPr>
                <w:rFonts w:ascii="Arial" w:hAnsi="Arial" w:cs="Arial"/>
                <w:sz w:val="20"/>
              </w:rPr>
              <w:t>Forschungsbeihilfen („</w:t>
            </w:r>
            <w:proofErr w:type="spellStart"/>
            <w:r w:rsidRPr="007C4804">
              <w:rPr>
                <w:rFonts w:ascii="Arial" w:hAnsi="Arial" w:cs="Arial"/>
                <w:sz w:val="20"/>
              </w:rPr>
              <w:t>grants</w:t>
            </w:r>
            <w:proofErr w:type="spellEnd"/>
            <w:r w:rsidRPr="007C4804">
              <w:rPr>
                <w:rFonts w:ascii="Arial" w:hAnsi="Arial" w:cs="Arial"/>
                <w:sz w:val="20"/>
              </w:rPr>
              <w:t xml:space="preserve">“) von Non-Profit-Organisationen </w:t>
            </w:r>
            <w:r w:rsidR="00A73B57" w:rsidRPr="007C4804">
              <w:rPr>
                <w:rFonts w:ascii="Arial" w:hAnsi="Arial" w:cs="Arial"/>
                <w:sz w:val="20"/>
              </w:rPr>
              <w:t>oder öffentlichen Einrichtungen</w:t>
            </w:r>
          </w:p>
        </w:tc>
        <w:tc>
          <w:tcPr>
            <w:tcW w:w="6553" w:type="dxa"/>
            <w:shd w:val="clear" w:color="auto" w:fill="auto"/>
            <w:tcMar>
              <w:top w:w="85" w:type="dxa"/>
              <w:bottom w:w="85" w:type="dxa"/>
            </w:tcMar>
          </w:tcPr>
          <w:p w:rsidR="00A73B57" w:rsidRPr="007C4804" w:rsidRDefault="00A73B57" w:rsidP="00A73B57">
            <w:pPr>
              <w:rPr>
                <w:rFonts w:ascii="Arial" w:hAnsi="Arial" w:cs="Arial"/>
                <w:sz w:val="20"/>
              </w:rPr>
            </w:pPr>
            <w:r w:rsidRPr="007C4804">
              <w:rPr>
                <w:rFonts w:ascii="Arial" w:hAnsi="Arial" w:cs="Arial"/>
                <w:sz w:val="20"/>
              </w:rPr>
              <w:sym w:font="Wingdings" w:char="F06F"/>
            </w:r>
            <w:r w:rsidRPr="007C4804">
              <w:rPr>
                <w:rFonts w:ascii="Arial" w:hAnsi="Arial" w:cs="Arial"/>
                <w:sz w:val="20"/>
              </w:rPr>
              <w:t xml:space="preserve">  </w:t>
            </w:r>
            <w:r w:rsidR="007C4804" w:rsidRPr="007C4804">
              <w:rPr>
                <w:rFonts w:ascii="Arial" w:hAnsi="Arial" w:cs="Arial"/>
                <w:sz w:val="20"/>
              </w:rPr>
              <w:t>N</w:t>
            </w:r>
            <w:r w:rsidRPr="007C4804">
              <w:rPr>
                <w:rFonts w:ascii="Arial" w:hAnsi="Arial" w:cs="Arial"/>
                <w:sz w:val="20"/>
              </w:rPr>
              <w:t>ein</w:t>
            </w:r>
          </w:p>
          <w:p w:rsidR="00BC411D" w:rsidRPr="007C4804" w:rsidRDefault="00A73B57" w:rsidP="00A73B57">
            <w:pPr>
              <w:rPr>
                <w:rFonts w:ascii="Arial" w:hAnsi="Arial" w:cs="Arial"/>
                <w:sz w:val="20"/>
              </w:rPr>
            </w:pPr>
            <w:r w:rsidRPr="007C4804">
              <w:rPr>
                <w:rFonts w:ascii="Arial" w:hAnsi="Arial" w:cs="Arial"/>
                <w:sz w:val="20"/>
              </w:rPr>
              <w:sym w:font="Wingdings" w:char="F06F"/>
            </w:r>
            <w:r w:rsidR="007C4804" w:rsidRPr="007C4804">
              <w:rPr>
                <w:rFonts w:ascii="Arial" w:hAnsi="Arial" w:cs="Arial"/>
                <w:sz w:val="20"/>
              </w:rPr>
              <w:t xml:space="preserve">  J</w:t>
            </w:r>
            <w:r w:rsidRPr="007C4804">
              <w:rPr>
                <w:rFonts w:ascii="Arial" w:hAnsi="Arial" w:cs="Arial"/>
                <w:sz w:val="20"/>
              </w:rPr>
              <w:t>a, von folgenden Organisationen/Einrichtungen</w:t>
            </w:r>
          </w:p>
          <w:p w:rsidR="00A73B57" w:rsidRPr="007C4804" w:rsidRDefault="00A73B57" w:rsidP="00A73B57">
            <w:pPr>
              <w:rPr>
                <w:rFonts w:ascii="Arial" w:hAnsi="Arial" w:cs="Arial"/>
                <w:sz w:val="20"/>
              </w:rPr>
            </w:pPr>
          </w:p>
          <w:p w:rsidR="007C4804" w:rsidRPr="007C4804" w:rsidRDefault="007C4804" w:rsidP="00A73B57">
            <w:pPr>
              <w:rPr>
                <w:rFonts w:ascii="Arial" w:hAnsi="Arial" w:cs="Arial"/>
                <w:sz w:val="20"/>
              </w:rPr>
            </w:pPr>
          </w:p>
          <w:p w:rsidR="00A73B57" w:rsidRPr="007C4804" w:rsidRDefault="00A73B57" w:rsidP="00A73B57">
            <w:pPr>
              <w:rPr>
                <w:rFonts w:ascii="Arial" w:hAnsi="Arial" w:cs="Arial"/>
                <w:sz w:val="20"/>
              </w:rPr>
            </w:pPr>
          </w:p>
          <w:p w:rsidR="00A73B57" w:rsidRPr="007C4804" w:rsidRDefault="00A73B57" w:rsidP="00A73B57">
            <w:pPr>
              <w:rPr>
                <w:rFonts w:ascii="Arial" w:hAnsi="Arial" w:cs="Arial"/>
                <w:sz w:val="20"/>
              </w:rPr>
            </w:pPr>
          </w:p>
        </w:tc>
      </w:tr>
      <w:tr w:rsidR="00A73B57" w:rsidRPr="00A73B57" w:rsidTr="007C4804">
        <w:tc>
          <w:tcPr>
            <w:tcW w:w="2943" w:type="dxa"/>
            <w:shd w:val="clear" w:color="auto" w:fill="auto"/>
            <w:tcMar>
              <w:top w:w="85" w:type="dxa"/>
              <w:bottom w:w="85" w:type="dxa"/>
            </w:tcMar>
          </w:tcPr>
          <w:p w:rsidR="00A73B57" w:rsidRPr="007C4804" w:rsidRDefault="00A73B57" w:rsidP="0093734B">
            <w:pPr>
              <w:rPr>
                <w:rFonts w:ascii="Arial" w:hAnsi="Arial" w:cs="Arial"/>
                <w:sz w:val="20"/>
              </w:rPr>
            </w:pPr>
            <w:r w:rsidRPr="007C4804">
              <w:rPr>
                <w:rFonts w:ascii="Arial" w:hAnsi="Arial" w:cs="Arial"/>
                <w:sz w:val="20"/>
              </w:rPr>
              <w:t>Ort/Datum</w:t>
            </w:r>
          </w:p>
        </w:tc>
        <w:tc>
          <w:tcPr>
            <w:tcW w:w="6553" w:type="dxa"/>
            <w:shd w:val="clear" w:color="auto" w:fill="auto"/>
            <w:tcMar>
              <w:top w:w="85" w:type="dxa"/>
              <w:bottom w:w="85" w:type="dxa"/>
            </w:tcMar>
          </w:tcPr>
          <w:p w:rsidR="00A73B57" w:rsidRPr="007C4804" w:rsidRDefault="00A73B57" w:rsidP="00A73B57">
            <w:pPr>
              <w:rPr>
                <w:rFonts w:ascii="Arial" w:hAnsi="Arial" w:cs="Arial"/>
                <w:sz w:val="20"/>
              </w:rPr>
            </w:pPr>
            <w:r w:rsidRPr="007C4804">
              <w:rPr>
                <w:rFonts w:ascii="Arial" w:hAnsi="Arial" w:cs="Arial"/>
                <w:sz w:val="20"/>
              </w:rPr>
              <w:t>Unterschrift</w:t>
            </w:r>
          </w:p>
          <w:p w:rsidR="00A73B57" w:rsidRPr="007C4804" w:rsidRDefault="00A73B57" w:rsidP="00A73B57">
            <w:pPr>
              <w:rPr>
                <w:rFonts w:ascii="Arial" w:hAnsi="Arial" w:cs="Arial"/>
                <w:sz w:val="20"/>
              </w:rPr>
            </w:pPr>
          </w:p>
          <w:p w:rsidR="00A73B57" w:rsidRPr="007C4804" w:rsidRDefault="00A73B57" w:rsidP="00A73B57">
            <w:pPr>
              <w:rPr>
                <w:rFonts w:ascii="Arial" w:hAnsi="Arial" w:cs="Arial"/>
                <w:sz w:val="20"/>
              </w:rPr>
            </w:pPr>
          </w:p>
        </w:tc>
      </w:tr>
    </w:tbl>
    <w:p w:rsidR="00BC411D" w:rsidRDefault="00BC411D" w:rsidP="0093734B">
      <w:pPr>
        <w:rPr>
          <w:rFonts w:ascii="Arial" w:hAnsi="Arial" w:cs="Arial"/>
        </w:rPr>
      </w:pPr>
    </w:p>
    <w:p w:rsidR="0069417E" w:rsidRPr="00A73B57" w:rsidRDefault="00A73B57" w:rsidP="0093734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Bitte </w:t>
      </w:r>
      <w:r w:rsidR="0093734B" w:rsidRPr="00A73B57">
        <w:rPr>
          <w:rFonts w:ascii="Arial" w:hAnsi="Arial" w:cs="Arial"/>
          <w:sz w:val="20"/>
        </w:rPr>
        <w:t xml:space="preserve">senden Sie diese Erklärung an: </w:t>
      </w:r>
      <w:r w:rsidRPr="00A73B57">
        <w:rPr>
          <w:rFonts w:ascii="Arial" w:hAnsi="Arial" w:cs="Arial"/>
          <w:sz w:val="20"/>
        </w:rPr>
        <w:t xml:space="preserve">Krankenhauspharmazie, </w:t>
      </w:r>
      <w:r w:rsidR="0093734B" w:rsidRPr="00A73B57">
        <w:rPr>
          <w:rFonts w:ascii="Arial" w:hAnsi="Arial" w:cs="Arial"/>
          <w:sz w:val="20"/>
        </w:rPr>
        <w:t xml:space="preserve">Verlagsredaktion, Dr. </w:t>
      </w:r>
      <w:r w:rsidR="00D23745" w:rsidRPr="00A73B57">
        <w:rPr>
          <w:rFonts w:ascii="Arial" w:hAnsi="Arial" w:cs="Arial"/>
          <w:sz w:val="20"/>
        </w:rPr>
        <w:t>Heike Oberpichler-Schwenk</w:t>
      </w:r>
      <w:r>
        <w:rPr>
          <w:rFonts w:ascii="Arial" w:hAnsi="Arial" w:cs="Arial"/>
          <w:sz w:val="20"/>
        </w:rPr>
        <w:t xml:space="preserve">, </w:t>
      </w:r>
      <w:r w:rsidR="0093734B" w:rsidRPr="00A73B57">
        <w:rPr>
          <w:rFonts w:ascii="Arial" w:hAnsi="Arial" w:cs="Arial"/>
          <w:sz w:val="20"/>
        </w:rPr>
        <w:t>Birkenwaldstr. 44, 70191 Stuttgart</w:t>
      </w:r>
      <w:r>
        <w:rPr>
          <w:rFonts w:ascii="Arial" w:hAnsi="Arial" w:cs="Arial"/>
          <w:sz w:val="20"/>
        </w:rPr>
        <w:t xml:space="preserve">, </w:t>
      </w:r>
      <w:r w:rsidR="0093734B" w:rsidRPr="00A73B57">
        <w:rPr>
          <w:rFonts w:ascii="Arial" w:hAnsi="Arial" w:cs="Arial"/>
          <w:sz w:val="20"/>
        </w:rPr>
        <w:t>Fax: (0711) 2582-283, E-Mail: kph@deutscher-apotheker-verlag.de</w:t>
      </w:r>
    </w:p>
    <w:sectPr w:rsidR="0069417E" w:rsidRPr="00A73B57" w:rsidSect="00A73B57">
      <w:pgSz w:w="11906" w:h="16838"/>
      <w:pgMar w:top="851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ft">
    <w:panose1 w:val="00000500000000000000"/>
    <w:charset w:val="00"/>
    <w:family w:val="roman"/>
    <w:notTrueType/>
    <w:pitch w:val="variable"/>
    <w:sig w:usb0="00000087" w:usb1="00000000" w:usb2="00000000" w:usb3="00000000" w:csb0="0000000B" w:csb1="00000000"/>
  </w:font>
  <w:font w:name="Quay"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42"/>
    <w:rsid w:val="000A438D"/>
    <w:rsid w:val="00123542"/>
    <w:rsid w:val="00167346"/>
    <w:rsid w:val="001752D5"/>
    <w:rsid w:val="002234DA"/>
    <w:rsid w:val="00284380"/>
    <w:rsid w:val="00407061"/>
    <w:rsid w:val="00445C47"/>
    <w:rsid w:val="00596890"/>
    <w:rsid w:val="005F683D"/>
    <w:rsid w:val="006407BA"/>
    <w:rsid w:val="0069417E"/>
    <w:rsid w:val="006B23E8"/>
    <w:rsid w:val="007B1C4B"/>
    <w:rsid w:val="007C4804"/>
    <w:rsid w:val="008530FE"/>
    <w:rsid w:val="0093734B"/>
    <w:rsid w:val="00996FF3"/>
    <w:rsid w:val="00A73B57"/>
    <w:rsid w:val="00A7690D"/>
    <w:rsid w:val="00AF785C"/>
    <w:rsid w:val="00B341CA"/>
    <w:rsid w:val="00BC411D"/>
    <w:rsid w:val="00D23745"/>
    <w:rsid w:val="00E4588E"/>
    <w:rsid w:val="00ED489C"/>
    <w:rsid w:val="00F6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T">
    <w:name w:val="GT"/>
    <w:basedOn w:val="Standard"/>
    <w:rsid w:val="0093734B"/>
    <w:pPr>
      <w:autoSpaceDE w:val="0"/>
      <w:autoSpaceDN w:val="0"/>
      <w:adjustRightInd w:val="0"/>
      <w:spacing w:line="255" w:lineRule="atLeast"/>
      <w:jc w:val="both"/>
      <w:textAlignment w:val="center"/>
    </w:pPr>
    <w:rPr>
      <w:rFonts w:ascii="Swift" w:hAnsi="Swift" w:cs="Swift"/>
      <w:color w:val="000000"/>
      <w:sz w:val="18"/>
      <w:szCs w:val="18"/>
    </w:rPr>
  </w:style>
  <w:style w:type="paragraph" w:customStyle="1" w:styleId="T1">
    <w:name w:val="T1"/>
    <w:basedOn w:val="GT"/>
    <w:next w:val="UT"/>
    <w:rsid w:val="0093734B"/>
    <w:pPr>
      <w:keepNext/>
      <w:suppressAutoHyphens/>
      <w:spacing w:after="283" w:line="560" w:lineRule="atLeast"/>
      <w:jc w:val="left"/>
      <w:textAlignment w:val="baseline"/>
    </w:pPr>
    <w:rPr>
      <w:rFonts w:ascii="Quay" w:hAnsi="Quay" w:cs="Quay"/>
      <w:color w:val="0049CB"/>
      <w:sz w:val="46"/>
      <w:szCs w:val="46"/>
    </w:rPr>
  </w:style>
  <w:style w:type="paragraph" w:customStyle="1" w:styleId="UT">
    <w:name w:val="UT"/>
    <w:basedOn w:val="Standard"/>
    <w:next w:val="Standard"/>
    <w:rsid w:val="0093734B"/>
    <w:pPr>
      <w:suppressAutoHyphens/>
      <w:autoSpaceDE w:val="0"/>
      <w:autoSpaceDN w:val="0"/>
      <w:adjustRightInd w:val="0"/>
      <w:spacing w:after="283" w:line="340" w:lineRule="atLeast"/>
      <w:textAlignment w:val="center"/>
    </w:pPr>
    <w:rPr>
      <w:rFonts w:ascii="Quay" w:hAnsi="Quay" w:cs="Quay"/>
      <w:b/>
      <w:bCs/>
      <w:color w:val="0044FF"/>
      <w:sz w:val="26"/>
      <w:szCs w:val="26"/>
    </w:rPr>
  </w:style>
  <w:style w:type="table" w:styleId="Tabellenraster">
    <w:name w:val="Table Grid"/>
    <w:basedOn w:val="NormaleTabelle"/>
    <w:uiPriority w:val="59"/>
    <w:rsid w:val="00BC4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T">
    <w:name w:val="GT"/>
    <w:basedOn w:val="Standard"/>
    <w:rsid w:val="0093734B"/>
    <w:pPr>
      <w:autoSpaceDE w:val="0"/>
      <w:autoSpaceDN w:val="0"/>
      <w:adjustRightInd w:val="0"/>
      <w:spacing w:line="255" w:lineRule="atLeast"/>
      <w:jc w:val="both"/>
      <w:textAlignment w:val="center"/>
    </w:pPr>
    <w:rPr>
      <w:rFonts w:ascii="Swift" w:hAnsi="Swift" w:cs="Swift"/>
      <w:color w:val="000000"/>
      <w:sz w:val="18"/>
      <w:szCs w:val="18"/>
    </w:rPr>
  </w:style>
  <w:style w:type="paragraph" w:customStyle="1" w:styleId="T1">
    <w:name w:val="T1"/>
    <w:basedOn w:val="GT"/>
    <w:next w:val="UT"/>
    <w:rsid w:val="0093734B"/>
    <w:pPr>
      <w:keepNext/>
      <w:suppressAutoHyphens/>
      <w:spacing w:after="283" w:line="560" w:lineRule="atLeast"/>
      <w:jc w:val="left"/>
      <w:textAlignment w:val="baseline"/>
    </w:pPr>
    <w:rPr>
      <w:rFonts w:ascii="Quay" w:hAnsi="Quay" w:cs="Quay"/>
      <w:color w:val="0049CB"/>
      <w:sz w:val="46"/>
      <w:szCs w:val="46"/>
    </w:rPr>
  </w:style>
  <w:style w:type="paragraph" w:customStyle="1" w:styleId="UT">
    <w:name w:val="UT"/>
    <w:basedOn w:val="Standard"/>
    <w:next w:val="Standard"/>
    <w:rsid w:val="0093734B"/>
    <w:pPr>
      <w:suppressAutoHyphens/>
      <w:autoSpaceDE w:val="0"/>
      <w:autoSpaceDN w:val="0"/>
      <w:adjustRightInd w:val="0"/>
      <w:spacing w:after="283" w:line="340" w:lineRule="atLeast"/>
      <w:textAlignment w:val="center"/>
    </w:pPr>
    <w:rPr>
      <w:rFonts w:ascii="Quay" w:hAnsi="Quay" w:cs="Quay"/>
      <w:b/>
      <w:bCs/>
      <w:color w:val="0044FF"/>
      <w:sz w:val="26"/>
      <w:szCs w:val="26"/>
    </w:rPr>
  </w:style>
  <w:style w:type="table" w:styleId="Tabellenraster">
    <w:name w:val="Table Grid"/>
    <w:basedOn w:val="NormaleTabelle"/>
    <w:uiPriority w:val="59"/>
    <w:rsid w:val="00BC4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 zu möglichen Interessenkonflikten</vt:lpstr>
    </vt:vector>
  </TitlesOfParts>
  <Company>DAV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zu möglichen Interessenkonflikten</dc:title>
  <dc:creator>Dr. Tanja Liebing</dc:creator>
  <cp:lastModifiedBy>Fischer, Stefan</cp:lastModifiedBy>
  <cp:revision>2</cp:revision>
  <dcterms:created xsi:type="dcterms:W3CDTF">2017-09-18T11:57:00Z</dcterms:created>
  <dcterms:modified xsi:type="dcterms:W3CDTF">2017-09-18T11:57:00Z</dcterms:modified>
</cp:coreProperties>
</file>